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60" w:rsidRDefault="00610360">
      <w:pPr>
        <w:pStyle w:val="ConsPlusTitle"/>
        <w:jc w:val="center"/>
      </w:pPr>
      <w:r>
        <w:t>ПСКОВСКАЯ ГОРОДСКАЯ ДУМА</w:t>
      </w:r>
    </w:p>
    <w:p w:rsidR="00610360" w:rsidRDefault="00610360">
      <w:pPr>
        <w:pStyle w:val="ConsPlusTitle"/>
        <w:jc w:val="center"/>
      </w:pPr>
    </w:p>
    <w:p w:rsidR="00610360" w:rsidRDefault="00610360">
      <w:pPr>
        <w:pStyle w:val="ConsPlusTitle"/>
        <w:jc w:val="center"/>
      </w:pPr>
      <w:r>
        <w:t>РЕШЕНИЕ</w:t>
      </w:r>
    </w:p>
    <w:p w:rsidR="00610360" w:rsidRDefault="00610360">
      <w:pPr>
        <w:pStyle w:val="ConsPlusTitle"/>
        <w:jc w:val="center"/>
      </w:pPr>
      <w:r>
        <w:t xml:space="preserve">от 29 октября </w:t>
      </w:r>
      <w:smartTag w:uri="urn:schemas-microsoft-com:office:smarttags" w:element="metricconverter">
        <w:smartTagPr>
          <w:attr w:name="ProductID" w:val="2010 г"/>
        </w:smartTagPr>
        <w:r>
          <w:t>2010 г</w:t>
        </w:r>
      </w:smartTag>
      <w:r>
        <w:t>. N 1468</w:t>
      </w:r>
    </w:p>
    <w:p w:rsidR="00610360" w:rsidRDefault="00610360">
      <w:pPr>
        <w:pStyle w:val="ConsPlusTitle"/>
        <w:jc w:val="center"/>
      </w:pPr>
    </w:p>
    <w:p w:rsidR="00610360" w:rsidRDefault="00610360">
      <w:pPr>
        <w:pStyle w:val="ConsPlusTitle"/>
        <w:jc w:val="center"/>
      </w:pPr>
      <w:r>
        <w:t>ОБ УТВЕРЖДЕНИИ ПОРЯДКА УЧЕТА, УПРАВЛЕНИЯ И РАСПОРЯЖЕНИЯ</w:t>
      </w:r>
    </w:p>
    <w:p w:rsidR="00610360" w:rsidRDefault="00610360">
      <w:pPr>
        <w:pStyle w:val="ConsPlusTitle"/>
        <w:jc w:val="center"/>
      </w:pPr>
      <w:r>
        <w:t>ОБЪЕКТАМИ ЖИЛИЩНОГО ФОНДА МУНИЦИПАЛЬНОГО ОБРАЗОВАНИЯ "ГОРОД</w:t>
      </w:r>
    </w:p>
    <w:p w:rsidR="00610360" w:rsidRDefault="00610360">
      <w:pPr>
        <w:pStyle w:val="ConsPlusTitle"/>
        <w:jc w:val="center"/>
      </w:pPr>
      <w:r>
        <w:t>ПСКОВ" И О ПРИЗНАНИИ УТРАТИВШИМИ СИЛУ НЕКОТОРЫХ НОРМАТИВНЫХ</w:t>
      </w:r>
    </w:p>
    <w:p w:rsidR="00610360" w:rsidRDefault="00610360">
      <w:pPr>
        <w:pStyle w:val="ConsPlusTitle"/>
        <w:jc w:val="center"/>
      </w:pPr>
      <w:r>
        <w:t>ПРАВОВЫХ АКТОВ ПСКОВСКОЙ ГОРОДСКОЙ ДУМЫ</w:t>
      </w:r>
    </w:p>
    <w:p w:rsidR="00610360" w:rsidRDefault="00610360">
      <w:pPr>
        <w:pStyle w:val="ConsPlusNormal"/>
        <w:jc w:val="center"/>
      </w:pPr>
      <w:r>
        <w:t>Список изменяющих документов</w:t>
      </w:r>
    </w:p>
    <w:p w:rsidR="00610360" w:rsidRDefault="00610360">
      <w:pPr>
        <w:pStyle w:val="ConsPlusNormal"/>
        <w:jc w:val="center"/>
      </w:pPr>
      <w:r>
        <w:t>(в ред. решений Псковской городской Думы</w:t>
      </w:r>
    </w:p>
    <w:p w:rsidR="00610360" w:rsidRDefault="00610360">
      <w:pPr>
        <w:pStyle w:val="ConsPlusNormal"/>
        <w:jc w:val="center"/>
      </w:pPr>
      <w:r>
        <w:t xml:space="preserve">от 17.06.2011 </w:t>
      </w:r>
      <w:hyperlink r:id="rId4" w:history="1">
        <w:r>
          <w:rPr>
            <w:color w:val="0000FF"/>
          </w:rPr>
          <w:t>N 1803</w:t>
        </w:r>
      </w:hyperlink>
      <w:r>
        <w:t xml:space="preserve">, от 17.07.2012 </w:t>
      </w:r>
      <w:hyperlink r:id="rId5" w:history="1">
        <w:r>
          <w:rPr>
            <w:color w:val="0000FF"/>
          </w:rPr>
          <w:t>N 222</w:t>
        </w:r>
      </w:hyperlink>
      <w:r>
        <w:t xml:space="preserve">, от 27.12.2012 </w:t>
      </w:r>
      <w:hyperlink r:id="rId6" w:history="1">
        <w:r>
          <w:rPr>
            <w:color w:val="0000FF"/>
          </w:rPr>
          <w:t>N 387</w:t>
        </w:r>
      </w:hyperlink>
      <w:r>
        <w:t>,</w:t>
      </w:r>
    </w:p>
    <w:p w:rsidR="00610360" w:rsidRDefault="00610360">
      <w:pPr>
        <w:pStyle w:val="ConsPlusNormal"/>
        <w:jc w:val="center"/>
      </w:pPr>
      <w:r>
        <w:t xml:space="preserve">от 25.07.2013 </w:t>
      </w:r>
      <w:hyperlink r:id="rId7" w:history="1">
        <w:r>
          <w:rPr>
            <w:color w:val="0000FF"/>
          </w:rPr>
          <w:t>N 676</w:t>
        </w:r>
      </w:hyperlink>
      <w:r>
        <w:t xml:space="preserve">, от 26.12.2014 </w:t>
      </w:r>
      <w:hyperlink r:id="rId8" w:history="1">
        <w:r>
          <w:rPr>
            <w:color w:val="0000FF"/>
          </w:rPr>
          <w:t>N 1293</w:t>
        </w:r>
      </w:hyperlink>
      <w:r>
        <w:t xml:space="preserve">, от 27.02.2015 </w:t>
      </w:r>
      <w:hyperlink r:id="rId9" w:history="1">
        <w:r>
          <w:rPr>
            <w:color w:val="0000FF"/>
          </w:rPr>
          <w:t>N 1368</w:t>
        </w:r>
      </w:hyperlink>
      <w:r>
        <w:t>,</w:t>
      </w:r>
    </w:p>
    <w:p w:rsidR="00610360" w:rsidRDefault="00610360">
      <w:pPr>
        <w:pStyle w:val="ConsPlusNormal"/>
        <w:jc w:val="center"/>
      </w:pPr>
      <w:r>
        <w:t xml:space="preserve">от 24.06.2015 </w:t>
      </w:r>
      <w:hyperlink r:id="rId10" w:history="1">
        <w:r>
          <w:rPr>
            <w:color w:val="0000FF"/>
          </w:rPr>
          <w:t>N 1539</w:t>
        </w:r>
      </w:hyperlink>
      <w:r>
        <w:t xml:space="preserve">, от 17.07.2015 </w:t>
      </w:r>
      <w:hyperlink r:id="rId11" w:history="1">
        <w:r>
          <w:rPr>
            <w:color w:val="0000FF"/>
          </w:rPr>
          <w:t>N 1588</w:t>
        </w:r>
      </w:hyperlink>
      <w:r>
        <w:t xml:space="preserve">, от 30.10.2015 </w:t>
      </w:r>
      <w:hyperlink r:id="rId12" w:history="1">
        <w:r>
          <w:rPr>
            <w:color w:val="0000FF"/>
          </w:rPr>
          <w:t>N 1694</w:t>
        </w:r>
      </w:hyperlink>
      <w:r>
        <w:t>)</w:t>
      </w:r>
    </w:p>
    <w:p w:rsidR="00610360" w:rsidRDefault="00610360">
      <w:pPr>
        <w:pStyle w:val="ConsPlusNormal"/>
        <w:jc w:val="both"/>
      </w:pPr>
    </w:p>
    <w:p w:rsidR="00610360" w:rsidRDefault="00610360">
      <w:pPr>
        <w:pStyle w:val="ConsPlusNormal"/>
        <w:jc w:val="center"/>
      </w:pPr>
      <w:r>
        <w:t>Принято на 70-й сессии</w:t>
      </w:r>
    </w:p>
    <w:p w:rsidR="00610360" w:rsidRDefault="00610360">
      <w:pPr>
        <w:pStyle w:val="ConsPlusNormal"/>
        <w:jc w:val="center"/>
      </w:pPr>
      <w:r>
        <w:t>Псковской городской Думы 4-го созыва</w:t>
      </w:r>
    </w:p>
    <w:p w:rsidR="00610360" w:rsidRDefault="00610360">
      <w:pPr>
        <w:pStyle w:val="ConsPlusNormal"/>
        <w:jc w:val="both"/>
      </w:pPr>
    </w:p>
    <w:p w:rsidR="00610360" w:rsidRDefault="00610360">
      <w:pPr>
        <w:pStyle w:val="ConsPlusNormal"/>
        <w:ind w:firstLine="540"/>
        <w:jc w:val="both"/>
      </w:pPr>
      <w:r>
        <w:t xml:space="preserve">В целях решения вопросов местного значения городского округа, обеспечения условий для осуществления гражданами права на жилище, в соответствии с Жилищным </w:t>
      </w:r>
      <w:hyperlink r:id="rId13" w:history="1">
        <w:r>
          <w:rPr>
            <w:color w:val="0000FF"/>
          </w:rPr>
          <w:t>кодексом</w:t>
        </w:r>
      </w:hyperlink>
      <w:r>
        <w:t xml:space="preserve"> Российской Федерации, Гражданским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6" w:history="1">
        <w:r>
          <w:rPr>
            <w:color w:val="0000FF"/>
          </w:rPr>
          <w:t>статьей 23</w:t>
        </w:r>
      </w:hyperlink>
      <w:r>
        <w:t xml:space="preserve"> Устава муниципального образования "Город Псков", Псковская городская Дума решила:</w:t>
      </w:r>
    </w:p>
    <w:p w:rsidR="00610360" w:rsidRDefault="00610360">
      <w:pPr>
        <w:pStyle w:val="ConsPlusNormal"/>
        <w:ind w:firstLine="540"/>
        <w:jc w:val="both"/>
      </w:pPr>
      <w:r>
        <w:t xml:space="preserve">1. Утвердить </w:t>
      </w:r>
      <w:hyperlink w:anchor="P45" w:history="1">
        <w:r>
          <w:rPr>
            <w:color w:val="0000FF"/>
          </w:rPr>
          <w:t>Порядок</w:t>
        </w:r>
      </w:hyperlink>
      <w:r>
        <w:t xml:space="preserve"> учета, управления и распоряжения объектами жилищного фонда муниципального образования "Город Псков" согласно приложению N 1 к настоящему решению.</w:t>
      </w:r>
    </w:p>
    <w:p w:rsidR="00610360" w:rsidRDefault="00610360">
      <w:pPr>
        <w:pStyle w:val="ConsPlusNormal"/>
        <w:ind w:firstLine="540"/>
        <w:jc w:val="both"/>
      </w:pPr>
      <w:r>
        <w:t xml:space="preserve">2. Утвердить в виде приложений к настоящему решению формы договоров: </w:t>
      </w:r>
      <w:hyperlink w:anchor="P431" w:history="1">
        <w:r>
          <w:rPr>
            <w:color w:val="0000FF"/>
          </w:rPr>
          <w:t>договора</w:t>
        </w:r>
      </w:hyperlink>
      <w:r>
        <w:t xml:space="preserve"> социального найма жилого помещения (приложение 2), </w:t>
      </w:r>
      <w:hyperlink w:anchor="P580" w:history="1">
        <w:r>
          <w:rPr>
            <w:color w:val="0000FF"/>
          </w:rPr>
          <w:t>договора</w:t>
        </w:r>
      </w:hyperlink>
      <w:r>
        <w:t xml:space="preserve"> найма служебного жилого помещения (приложение 3), </w:t>
      </w:r>
      <w:hyperlink w:anchor="P745" w:history="1">
        <w:r>
          <w:rPr>
            <w:color w:val="0000FF"/>
          </w:rPr>
          <w:t>договора</w:t>
        </w:r>
      </w:hyperlink>
      <w:r>
        <w:t xml:space="preserve"> найма жилого помещения маневренного фонда (приложение 4), </w:t>
      </w:r>
      <w:hyperlink w:anchor="P899" w:history="1">
        <w:r>
          <w:rPr>
            <w:color w:val="0000FF"/>
          </w:rPr>
          <w:t>договора</w:t>
        </w:r>
      </w:hyperlink>
      <w:r>
        <w:t xml:space="preserve"> найма жилого помещения в общежитии (приложение 5), </w:t>
      </w:r>
      <w:hyperlink w:anchor="P1039" w:history="1">
        <w:r>
          <w:rPr>
            <w:color w:val="0000FF"/>
          </w:rPr>
          <w:t>договора</w:t>
        </w:r>
      </w:hyperlink>
      <w:r>
        <w:t xml:space="preserve"> коммерческого найма жилого помещения (приложение 6), </w:t>
      </w:r>
      <w:hyperlink w:anchor="P1181" w:history="1">
        <w:r>
          <w:rPr>
            <w:color w:val="0000FF"/>
          </w:rPr>
          <w:t>договора</w:t>
        </w:r>
      </w:hyperlink>
      <w:r>
        <w:t xml:space="preserve"> аренды жилого помещения (приложение 7).</w:t>
      </w:r>
    </w:p>
    <w:p w:rsidR="00610360" w:rsidRDefault="00610360">
      <w:pPr>
        <w:pStyle w:val="ConsPlusNormal"/>
        <w:ind w:firstLine="540"/>
        <w:jc w:val="both"/>
      </w:pPr>
      <w:r>
        <w:t xml:space="preserve">3. Утвердить </w:t>
      </w:r>
      <w:hyperlink w:anchor="P1533" w:history="1">
        <w:r>
          <w:rPr>
            <w:color w:val="0000FF"/>
          </w:rPr>
          <w:t>Порядок</w:t>
        </w:r>
      </w:hyperlink>
      <w:r>
        <w:t xml:space="preserve"> расчета платы за пользование объектами жилищного фонда муниципального образования "Город Псков" согласно приложению 8 к настоящему решению.</w:t>
      </w:r>
    </w:p>
    <w:p w:rsidR="00610360" w:rsidRDefault="00610360">
      <w:pPr>
        <w:pStyle w:val="ConsPlusNormal"/>
        <w:ind w:firstLine="540"/>
        <w:jc w:val="both"/>
      </w:pPr>
      <w:r>
        <w:t>4. Признать утратившими силу:</w:t>
      </w:r>
    </w:p>
    <w:p w:rsidR="00610360" w:rsidRDefault="00610360">
      <w:pPr>
        <w:pStyle w:val="ConsPlusNormal"/>
        <w:ind w:firstLine="540"/>
        <w:jc w:val="both"/>
      </w:pPr>
      <w:r>
        <w:t xml:space="preserve">1) </w:t>
      </w:r>
      <w:hyperlink r:id="rId17" w:history="1">
        <w:r>
          <w:rPr>
            <w:color w:val="0000FF"/>
          </w:rPr>
          <w:t>постановление</w:t>
        </w:r>
      </w:hyperlink>
      <w:r>
        <w:t xml:space="preserve"> Псковской городской Думы от 08.07.2005 N 446 "Об утверждении формы договора социального найма жилого помещения в городе Пскове и наделении полномочиями по его заключению и исполнению";</w:t>
      </w:r>
    </w:p>
    <w:p w:rsidR="00610360" w:rsidRDefault="00610360">
      <w:pPr>
        <w:pStyle w:val="ConsPlusNormal"/>
        <w:ind w:firstLine="540"/>
        <w:jc w:val="both"/>
      </w:pPr>
      <w:r>
        <w:t xml:space="preserve">2) </w:t>
      </w:r>
      <w:hyperlink r:id="rId18" w:history="1">
        <w:r>
          <w:rPr>
            <w:color w:val="0000FF"/>
          </w:rPr>
          <w:t>решение</w:t>
        </w:r>
      </w:hyperlink>
      <w:r>
        <w:t xml:space="preserve"> Псковской городской Думы от 17.11.2006 N 313 "Об утверждении Положения о порядке предоставления служебных жилых помещений и жилых помещений в муниципальных общежитиях и формы договоров найма специализированного жилищного фонда города Пскова и договора краткосрочного найма жилого помещения";</w:t>
      </w:r>
    </w:p>
    <w:p w:rsidR="00610360" w:rsidRDefault="00610360">
      <w:pPr>
        <w:pStyle w:val="ConsPlusNormal"/>
        <w:ind w:firstLine="540"/>
        <w:jc w:val="both"/>
      </w:pPr>
      <w:r>
        <w:t xml:space="preserve">3) </w:t>
      </w:r>
      <w:hyperlink r:id="rId19" w:history="1">
        <w:r>
          <w:rPr>
            <w:color w:val="0000FF"/>
          </w:rPr>
          <w:t>постановление</w:t>
        </w:r>
      </w:hyperlink>
      <w:r>
        <w:t xml:space="preserve"> Псковской городской Думы от 31.10.2005 N 506 "Об утверждении Положения о маневренном жилищном фонде города Пскова";</w:t>
      </w:r>
    </w:p>
    <w:p w:rsidR="00610360" w:rsidRDefault="00610360">
      <w:pPr>
        <w:pStyle w:val="ConsPlusNormal"/>
        <w:ind w:firstLine="540"/>
        <w:jc w:val="both"/>
      </w:pPr>
      <w:r>
        <w:t xml:space="preserve">4) </w:t>
      </w:r>
      <w:hyperlink r:id="rId20" w:history="1">
        <w:r>
          <w:rPr>
            <w:color w:val="0000FF"/>
          </w:rPr>
          <w:t>решение</w:t>
        </w:r>
      </w:hyperlink>
      <w:r>
        <w:t xml:space="preserve"> Псковской городской Думы от 29.02.2008 N 312 "О внесении изменений в Положение о маневренном жилищном фонде города Пскова, утвержденное постановлением Псковской городской Думы от 31.10.2005 N 506".</w:t>
      </w:r>
    </w:p>
    <w:p w:rsidR="00610360" w:rsidRDefault="00610360">
      <w:pPr>
        <w:pStyle w:val="ConsPlusNormal"/>
        <w:ind w:firstLine="540"/>
        <w:jc w:val="both"/>
      </w:pPr>
      <w:r>
        <w:t xml:space="preserve">5. Настоящее решение вступает в силу с момента его официального опубликования, за исключением </w:t>
      </w:r>
      <w:hyperlink w:anchor="P161" w:history="1">
        <w:r>
          <w:rPr>
            <w:color w:val="0000FF"/>
          </w:rPr>
          <w:t>пункта 5 статьи 7 раздела III</w:t>
        </w:r>
      </w:hyperlink>
      <w:r>
        <w:t xml:space="preserve"> Порядка учета, управления и распоряжения объектами жилищного фонда муниципального образования "Город Псков".</w:t>
      </w:r>
    </w:p>
    <w:p w:rsidR="00610360" w:rsidRDefault="00610360">
      <w:pPr>
        <w:pStyle w:val="ConsPlusNormal"/>
        <w:ind w:firstLine="540"/>
        <w:jc w:val="both"/>
      </w:pPr>
      <w:r>
        <w:t xml:space="preserve">6. </w:t>
      </w:r>
      <w:hyperlink w:anchor="P161" w:history="1">
        <w:r>
          <w:rPr>
            <w:color w:val="0000FF"/>
          </w:rPr>
          <w:t>Пункт 5 статьи 7 раздела III</w:t>
        </w:r>
      </w:hyperlink>
      <w:r>
        <w:t xml:space="preserve"> Порядка учета, управления и распоряжения объектами жилищного фонда муниципального образования "Город Псков вступает в силу с 1 марта 2012 года.</w:t>
      </w:r>
    </w:p>
    <w:p w:rsidR="00610360" w:rsidRDefault="00610360">
      <w:pPr>
        <w:pStyle w:val="ConsPlusNormal"/>
        <w:jc w:val="both"/>
      </w:pPr>
      <w:r>
        <w:t xml:space="preserve">(в ред. </w:t>
      </w:r>
      <w:hyperlink r:id="rId21" w:history="1">
        <w:r>
          <w:rPr>
            <w:color w:val="0000FF"/>
          </w:rPr>
          <w:t>решения</w:t>
        </w:r>
      </w:hyperlink>
      <w:r>
        <w:t xml:space="preserve"> Псковской городской Думы от 17.07.2012 N 222)</w:t>
      </w:r>
    </w:p>
    <w:p w:rsidR="00610360" w:rsidRDefault="00610360">
      <w:pPr>
        <w:pStyle w:val="ConsPlusNormal"/>
        <w:ind w:firstLine="540"/>
        <w:jc w:val="both"/>
      </w:pPr>
      <w:r>
        <w:t>7. Опубликовать настоящее решение в газете "Псковские новости".</w:t>
      </w:r>
    </w:p>
    <w:p w:rsidR="00610360" w:rsidRDefault="00610360">
      <w:pPr>
        <w:pStyle w:val="ConsPlusNormal"/>
        <w:jc w:val="both"/>
      </w:pPr>
    </w:p>
    <w:p w:rsidR="00610360" w:rsidRDefault="00610360">
      <w:pPr>
        <w:pStyle w:val="ConsPlusNormal"/>
        <w:jc w:val="right"/>
      </w:pPr>
      <w:r>
        <w:t>Глава города Пскова</w:t>
      </w:r>
    </w:p>
    <w:p w:rsidR="00610360" w:rsidRDefault="00610360">
      <w:pPr>
        <w:pStyle w:val="ConsPlusNormal"/>
        <w:jc w:val="right"/>
      </w:pPr>
      <w:r>
        <w:t>И.Н.ЦЕЦЕРСКИЙ</w:t>
      </w:r>
    </w:p>
    <w:p w:rsidR="00610360" w:rsidRDefault="00610360">
      <w:pPr>
        <w:pStyle w:val="ConsPlusNormal"/>
        <w:jc w:val="both"/>
      </w:pPr>
    </w:p>
    <w:p w:rsidR="00610360" w:rsidRDefault="00610360">
      <w:pPr>
        <w:pStyle w:val="ConsPlusNormal"/>
        <w:jc w:val="both"/>
      </w:pPr>
    </w:p>
    <w:p w:rsidR="00610360" w:rsidRDefault="00610360">
      <w:pPr>
        <w:pStyle w:val="ConsPlusNormal"/>
        <w:jc w:val="both"/>
      </w:pPr>
    </w:p>
    <w:p w:rsidR="00610360" w:rsidRDefault="00610360">
      <w:pPr>
        <w:pStyle w:val="ConsPlusNormal"/>
        <w:jc w:val="both"/>
      </w:pPr>
    </w:p>
    <w:p w:rsidR="00610360" w:rsidRDefault="00610360">
      <w:pPr>
        <w:pStyle w:val="ConsPlusNormal"/>
        <w:jc w:val="both"/>
      </w:pPr>
    </w:p>
    <w:p w:rsidR="00610360" w:rsidRDefault="00610360">
      <w:pPr>
        <w:pStyle w:val="ConsPlusNormal"/>
        <w:jc w:val="both"/>
      </w:pPr>
    </w:p>
    <w:p w:rsidR="00610360" w:rsidRDefault="00610360">
      <w:pPr>
        <w:pStyle w:val="ConsPlusNormal"/>
        <w:jc w:val="both"/>
      </w:pPr>
    </w:p>
    <w:p w:rsidR="00610360" w:rsidRDefault="00610360">
      <w:pPr>
        <w:pStyle w:val="ConsPlusNormal"/>
        <w:jc w:val="both"/>
      </w:pPr>
    </w:p>
    <w:p w:rsidR="00610360" w:rsidRDefault="00610360">
      <w:pPr>
        <w:pStyle w:val="ConsPlusNormal"/>
        <w:jc w:val="both"/>
      </w:pPr>
    </w:p>
    <w:p w:rsidR="00610360" w:rsidRDefault="00610360">
      <w:pPr>
        <w:pStyle w:val="ConsPlusNormal"/>
        <w:jc w:val="right"/>
      </w:pPr>
      <w:r>
        <w:t>Приложение 8</w:t>
      </w:r>
    </w:p>
    <w:p w:rsidR="00610360" w:rsidRDefault="00610360">
      <w:pPr>
        <w:pStyle w:val="ConsPlusNormal"/>
        <w:jc w:val="right"/>
      </w:pPr>
      <w:r>
        <w:t>к решению</w:t>
      </w:r>
    </w:p>
    <w:p w:rsidR="00610360" w:rsidRDefault="00610360">
      <w:pPr>
        <w:pStyle w:val="ConsPlusNormal"/>
        <w:jc w:val="right"/>
      </w:pPr>
      <w:r>
        <w:t>Псковской городской Думы</w:t>
      </w:r>
    </w:p>
    <w:p w:rsidR="00610360" w:rsidRDefault="00610360">
      <w:pPr>
        <w:pStyle w:val="ConsPlusNormal"/>
        <w:jc w:val="right"/>
      </w:pPr>
      <w:r>
        <w:t xml:space="preserve">от 29 октября </w:t>
      </w:r>
      <w:smartTag w:uri="urn:schemas-microsoft-com:office:smarttags" w:element="metricconverter">
        <w:smartTagPr>
          <w:attr w:name="ProductID" w:val="2010 г"/>
        </w:smartTagPr>
        <w:r>
          <w:t>2010 г</w:t>
        </w:r>
      </w:smartTag>
      <w:r>
        <w:t>. N 1468</w:t>
      </w:r>
    </w:p>
    <w:p w:rsidR="00610360" w:rsidRDefault="00610360">
      <w:pPr>
        <w:pStyle w:val="ConsPlusNormal"/>
        <w:jc w:val="both"/>
      </w:pPr>
    </w:p>
    <w:p w:rsidR="00610360" w:rsidRDefault="00610360">
      <w:pPr>
        <w:pStyle w:val="ConsPlusTitle"/>
        <w:jc w:val="center"/>
      </w:pPr>
      <w:bookmarkStart w:id="0" w:name="P1533"/>
      <w:bookmarkEnd w:id="0"/>
      <w:r>
        <w:t>ПОРЯДОК</w:t>
      </w:r>
    </w:p>
    <w:p w:rsidR="00610360" w:rsidRDefault="00610360">
      <w:pPr>
        <w:pStyle w:val="ConsPlusTitle"/>
        <w:jc w:val="center"/>
      </w:pPr>
      <w:r>
        <w:t>РАСЧЕТА ПЛАТЫ ЗА ПОЛЬЗОВАНИЕ ОБЪЕКТАМИ ЖИЛИЩНОГО ФОНДА</w:t>
      </w:r>
    </w:p>
    <w:p w:rsidR="00610360" w:rsidRDefault="00610360">
      <w:pPr>
        <w:pStyle w:val="ConsPlusTitle"/>
        <w:jc w:val="center"/>
      </w:pPr>
      <w:r>
        <w:t>МУНИЦИПАЛЬНОГО ОБРАЗОВАНИЯ "ГОРОД ПСКОВ"</w:t>
      </w:r>
    </w:p>
    <w:p w:rsidR="00610360" w:rsidRDefault="00610360">
      <w:pPr>
        <w:pStyle w:val="ConsPlusNormal"/>
        <w:jc w:val="center"/>
      </w:pPr>
      <w:r>
        <w:t>Список изменяющих документов</w:t>
      </w:r>
    </w:p>
    <w:p w:rsidR="00610360" w:rsidRDefault="00610360">
      <w:pPr>
        <w:pStyle w:val="ConsPlusNormal"/>
        <w:jc w:val="center"/>
      </w:pPr>
      <w:r>
        <w:t>(в ред. решений Псковской городской Думы</w:t>
      </w:r>
    </w:p>
    <w:p w:rsidR="00610360" w:rsidRDefault="00610360">
      <w:pPr>
        <w:pStyle w:val="ConsPlusNormal"/>
        <w:jc w:val="center"/>
      </w:pPr>
      <w:r>
        <w:t xml:space="preserve">от 26.12.2014 </w:t>
      </w:r>
      <w:hyperlink r:id="rId22" w:history="1">
        <w:r>
          <w:rPr>
            <w:color w:val="0000FF"/>
          </w:rPr>
          <w:t>N 1293</w:t>
        </w:r>
      </w:hyperlink>
      <w:r>
        <w:t xml:space="preserve">, от 27.02.2015 </w:t>
      </w:r>
      <w:hyperlink r:id="rId23" w:history="1">
        <w:r>
          <w:rPr>
            <w:color w:val="0000FF"/>
          </w:rPr>
          <w:t>N 1368</w:t>
        </w:r>
      </w:hyperlink>
      <w:r>
        <w:t xml:space="preserve">, от 30.10.2015 </w:t>
      </w:r>
      <w:hyperlink r:id="rId24" w:history="1">
        <w:r>
          <w:rPr>
            <w:color w:val="0000FF"/>
          </w:rPr>
          <w:t>N 1694</w:t>
        </w:r>
      </w:hyperlink>
      <w:r>
        <w:t>)</w:t>
      </w:r>
    </w:p>
    <w:p w:rsidR="00610360" w:rsidRDefault="00610360">
      <w:pPr>
        <w:pStyle w:val="ConsPlusNormal"/>
        <w:jc w:val="both"/>
      </w:pPr>
    </w:p>
    <w:p w:rsidR="00610360" w:rsidRDefault="00610360">
      <w:pPr>
        <w:pStyle w:val="ConsPlusNormal"/>
        <w:ind w:firstLine="540"/>
        <w:jc w:val="both"/>
      </w:pPr>
      <w:r>
        <w:t>1. Общие положения</w:t>
      </w:r>
    </w:p>
    <w:p w:rsidR="00610360" w:rsidRDefault="00610360">
      <w:pPr>
        <w:pStyle w:val="ConsPlusNormal"/>
        <w:jc w:val="both"/>
      </w:pPr>
    </w:p>
    <w:p w:rsidR="00610360" w:rsidRDefault="00610360">
      <w:pPr>
        <w:pStyle w:val="ConsPlusNormal"/>
        <w:ind w:firstLine="540"/>
        <w:jc w:val="both"/>
      </w:pPr>
      <w:r>
        <w:t>1.1. Настоящий Порядок расчета платы за пользование объектами жилищного фонда муниципального образования "Город Псков" устанавливает порядок расчета платы за пользование жилыми помещениями по договорам социального найма, коммерческого найма, найма специализированных жилых помещений, по договорам аренды.</w:t>
      </w:r>
    </w:p>
    <w:p w:rsidR="00610360" w:rsidRDefault="00610360">
      <w:pPr>
        <w:pStyle w:val="ConsPlusNormal"/>
        <w:ind w:firstLine="540"/>
        <w:jc w:val="both"/>
      </w:pPr>
      <w:r>
        <w:t>1.2. Плата не включает в себя расходы на техническое обслуживание и коммунальные услуги. Оплату за техническое обслуживание и коммунальные услуги производит наниматель (арендатор) жилого помещения по отдельным договорам, заключенным в порядке, установленном действующим законодательством.</w:t>
      </w:r>
    </w:p>
    <w:p w:rsidR="00610360" w:rsidRDefault="00610360">
      <w:pPr>
        <w:pStyle w:val="ConsPlusNormal"/>
        <w:jc w:val="both"/>
      </w:pPr>
    </w:p>
    <w:p w:rsidR="00610360" w:rsidRDefault="00610360">
      <w:pPr>
        <w:pStyle w:val="ConsPlusNormal"/>
        <w:ind w:firstLine="540"/>
        <w:jc w:val="both"/>
      </w:pPr>
      <w:r>
        <w:t>2. Структура платы за пользование жилыми помещениями по договорам социального найма,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и договорам найма жилых помещений в общежитии</w:t>
      </w:r>
    </w:p>
    <w:p w:rsidR="00610360" w:rsidRDefault="00610360">
      <w:pPr>
        <w:pStyle w:val="ConsPlusNormal"/>
        <w:jc w:val="both"/>
      </w:pPr>
    </w:p>
    <w:p w:rsidR="00610360" w:rsidRDefault="00610360">
      <w:pPr>
        <w:pStyle w:val="ConsPlusNormal"/>
        <w:ind w:firstLine="540"/>
        <w:jc w:val="both"/>
      </w:pPr>
      <w:r>
        <w:t>Плата за пользование жилыми помещениями по договорам социального найма, договорам найма жилых помещений в общежитии,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(плата за наем), в месяц определяется исходя из занимаемой общей площади жилого помещения и рассчитывается по следующей формуле:</w:t>
      </w:r>
    </w:p>
    <w:p w:rsidR="00610360" w:rsidRDefault="00610360">
      <w:pPr>
        <w:pStyle w:val="ConsPlusNormal"/>
        <w:jc w:val="both"/>
      </w:pPr>
    </w:p>
    <w:p w:rsidR="00610360" w:rsidRDefault="00610360">
      <w:pPr>
        <w:pStyle w:val="ConsPlusNormal"/>
        <w:ind w:firstLine="540"/>
        <w:jc w:val="both"/>
      </w:pPr>
      <w:r>
        <w:t>Сн = Бст x Кл x Sоб, где:</w:t>
      </w:r>
    </w:p>
    <w:p w:rsidR="00610360" w:rsidRDefault="00610360">
      <w:pPr>
        <w:pStyle w:val="ConsPlusNormal"/>
        <w:jc w:val="both"/>
      </w:pPr>
    </w:p>
    <w:p w:rsidR="00610360" w:rsidRDefault="00610360">
      <w:pPr>
        <w:pStyle w:val="ConsPlusNormal"/>
        <w:ind w:firstLine="540"/>
        <w:jc w:val="both"/>
      </w:pPr>
      <w:r>
        <w:t>Сн - ставка платы за социальный наем;</w:t>
      </w:r>
    </w:p>
    <w:p w:rsidR="00610360" w:rsidRDefault="00610360">
      <w:pPr>
        <w:pStyle w:val="ConsPlusNormal"/>
        <w:ind w:firstLine="540"/>
        <w:jc w:val="both"/>
      </w:pPr>
      <w:r>
        <w:t xml:space="preserve">Бст - базовая ставка, рассчитываемая как средняя рыночная стоимость найма </w:t>
      </w:r>
      <w:smartTag w:uri="urn:schemas-microsoft-com:office:smarttags" w:element="metricconverter">
        <w:smartTagPr>
          <w:attr w:name="ProductID" w:val="1 кв. метра"/>
        </w:smartTagPr>
        <w:r>
          <w:t>1 кв. метра</w:t>
        </w:r>
      </w:smartTag>
      <w:r>
        <w:t xml:space="preserve"> общей площади жилого помещения в год, устанавливаемая Псковской городской Думой;</w:t>
      </w:r>
    </w:p>
    <w:p w:rsidR="00610360" w:rsidRDefault="00610360">
      <w:pPr>
        <w:pStyle w:val="ConsPlusNormal"/>
        <w:ind w:firstLine="540"/>
        <w:jc w:val="both"/>
      </w:pPr>
      <w:r>
        <w:t>Кл - коэффициент, применяемый по отношению к средней рыночной стоимости найма 1 кв. метра общей площади жилого помещения;</w:t>
      </w:r>
    </w:p>
    <w:p w:rsidR="00610360" w:rsidRDefault="00610360">
      <w:pPr>
        <w:pStyle w:val="ConsPlusNormal"/>
        <w:ind w:firstLine="540"/>
        <w:jc w:val="both"/>
      </w:pPr>
      <w:r>
        <w:t>Кл = 0,050 - в домах с лифтом;</w:t>
      </w:r>
    </w:p>
    <w:p w:rsidR="00610360" w:rsidRDefault="00610360">
      <w:pPr>
        <w:pStyle w:val="ConsPlusNormal"/>
        <w:ind w:firstLine="540"/>
        <w:jc w:val="both"/>
      </w:pPr>
      <w:r>
        <w:t>Кл = 0,044 - в домах без лифта;</w:t>
      </w:r>
    </w:p>
    <w:p w:rsidR="00610360" w:rsidRDefault="00610360">
      <w:pPr>
        <w:pStyle w:val="ConsPlusNormal"/>
        <w:ind w:firstLine="540"/>
        <w:jc w:val="both"/>
      </w:pPr>
      <w:r>
        <w:t>Sоб - общая площадь жилого помещения.</w:t>
      </w:r>
    </w:p>
    <w:p w:rsidR="00610360" w:rsidRDefault="00610360">
      <w:pPr>
        <w:pStyle w:val="ConsPlusNormal"/>
        <w:jc w:val="both"/>
      </w:pPr>
    </w:p>
    <w:p w:rsidR="00610360" w:rsidRDefault="00610360">
      <w:pPr>
        <w:pStyle w:val="ConsPlusNormal"/>
        <w:ind w:firstLine="540"/>
        <w:jc w:val="both"/>
      </w:pPr>
      <w:r>
        <w:t>3. Структура платы за пользование жилыми помещениями по договорам найма жилых помещений маневренного жилищного фонда</w:t>
      </w:r>
    </w:p>
    <w:p w:rsidR="00610360" w:rsidRDefault="00610360">
      <w:pPr>
        <w:pStyle w:val="ConsPlusNormal"/>
        <w:jc w:val="both"/>
      </w:pPr>
    </w:p>
    <w:p w:rsidR="00610360" w:rsidRDefault="00610360">
      <w:pPr>
        <w:pStyle w:val="ConsPlusNormal"/>
        <w:ind w:firstLine="540"/>
        <w:jc w:val="both"/>
      </w:pPr>
      <w:r>
        <w:t>Плата за пользование жилыми помещениями по договорам найма жилых помещений маневренного фонда (плата за наем) в месяц определяется исходя из занимаемой общей площади жилого помещения и рассчитывается по следующей формуле:</w:t>
      </w:r>
    </w:p>
    <w:p w:rsidR="00610360" w:rsidRDefault="00610360">
      <w:pPr>
        <w:pStyle w:val="ConsPlusNormal"/>
        <w:jc w:val="both"/>
      </w:pPr>
    </w:p>
    <w:p w:rsidR="00610360" w:rsidRDefault="00610360">
      <w:pPr>
        <w:pStyle w:val="ConsPlusNormal"/>
        <w:ind w:firstLine="540"/>
        <w:jc w:val="both"/>
      </w:pPr>
      <w:r>
        <w:t>Мпл = Сн</w:t>
      </w:r>
    </w:p>
    <w:p w:rsidR="00610360" w:rsidRDefault="00610360">
      <w:pPr>
        <w:pStyle w:val="ConsPlusNormal"/>
        <w:jc w:val="both"/>
      </w:pPr>
    </w:p>
    <w:p w:rsidR="00610360" w:rsidRDefault="00610360">
      <w:pPr>
        <w:pStyle w:val="ConsPlusNormal"/>
        <w:ind w:firstLine="540"/>
        <w:jc w:val="both"/>
      </w:pPr>
      <w:r>
        <w:t>Мпл - ставка платы за наем жилых помещений маневренного фонда;</w:t>
      </w:r>
    </w:p>
    <w:p w:rsidR="00610360" w:rsidRDefault="00610360">
      <w:pPr>
        <w:pStyle w:val="ConsPlusNormal"/>
        <w:ind w:firstLine="540"/>
        <w:jc w:val="both"/>
      </w:pPr>
      <w:r>
        <w:t>Сн - ставка платы за социальный наем.</w:t>
      </w:r>
    </w:p>
    <w:p w:rsidR="00610360" w:rsidRDefault="00610360">
      <w:pPr>
        <w:pStyle w:val="ConsPlusNormal"/>
        <w:jc w:val="both"/>
      </w:pPr>
    </w:p>
    <w:p w:rsidR="00610360" w:rsidRDefault="00610360">
      <w:pPr>
        <w:pStyle w:val="ConsPlusNormal"/>
        <w:ind w:firstLine="540"/>
        <w:jc w:val="both"/>
      </w:pPr>
      <w:r>
        <w:t>4. Структура платы за пользование жилыми помещениями по договорам коммерческого найма</w:t>
      </w:r>
    </w:p>
    <w:p w:rsidR="00610360" w:rsidRDefault="00610360">
      <w:pPr>
        <w:pStyle w:val="ConsPlusNormal"/>
        <w:ind w:firstLine="540"/>
        <w:jc w:val="both"/>
      </w:pPr>
      <w:r>
        <w:t xml:space="preserve">(в ред. </w:t>
      </w:r>
      <w:hyperlink r:id="rId25" w:history="1">
        <w:r>
          <w:rPr>
            <w:color w:val="0000FF"/>
          </w:rPr>
          <w:t>решения</w:t>
        </w:r>
      </w:hyperlink>
      <w:r>
        <w:t xml:space="preserve"> Псковской городской Думы от 30.10.2015 N 1694)</w:t>
      </w:r>
    </w:p>
    <w:p w:rsidR="00610360" w:rsidRDefault="00610360">
      <w:pPr>
        <w:pStyle w:val="ConsPlusNormal"/>
        <w:jc w:val="both"/>
      </w:pPr>
    </w:p>
    <w:p w:rsidR="00610360" w:rsidRDefault="00610360">
      <w:pPr>
        <w:pStyle w:val="ConsPlusNormal"/>
        <w:ind w:firstLine="540"/>
        <w:jc w:val="both"/>
      </w:pPr>
      <w:r>
        <w:t>Плата за пользование жилыми помещениями по договорам коммерческого найма (плата за наем) в месяц определяется исходя из занимаемой общей площади жилого помещения и рассчитывается по следующей формуле:</w:t>
      </w:r>
    </w:p>
    <w:p w:rsidR="00610360" w:rsidRDefault="00610360">
      <w:pPr>
        <w:pStyle w:val="ConsPlusNormal"/>
        <w:jc w:val="both"/>
      </w:pPr>
    </w:p>
    <w:p w:rsidR="00610360" w:rsidRDefault="00610360">
      <w:pPr>
        <w:pStyle w:val="ConsPlusNormal"/>
        <w:ind w:firstLine="540"/>
        <w:jc w:val="both"/>
      </w:pPr>
      <w:r>
        <w:t>Кпл = Сн x (6 - Лс - Ккомф),</w:t>
      </w:r>
    </w:p>
    <w:p w:rsidR="00610360" w:rsidRDefault="00610360">
      <w:pPr>
        <w:pStyle w:val="ConsPlusNormal"/>
        <w:jc w:val="both"/>
      </w:pPr>
    </w:p>
    <w:p w:rsidR="00610360" w:rsidRDefault="00610360">
      <w:pPr>
        <w:pStyle w:val="ConsPlusNormal"/>
        <w:ind w:firstLine="540"/>
        <w:jc w:val="both"/>
      </w:pPr>
      <w:r>
        <w:t>где:</w:t>
      </w:r>
    </w:p>
    <w:p w:rsidR="00610360" w:rsidRDefault="00610360">
      <w:pPr>
        <w:pStyle w:val="ConsPlusNormal"/>
        <w:ind w:firstLine="540"/>
        <w:jc w:val="both"/>
      </w:pPr>
      <w:r>
        <w:t>Кпл - ставка платы за коммерческий наем;</w:t>
      </w:r>
    </w:p>
    <w:p w:rsidR="00610360" w:rsidRDefault="00610360">
      <w:pPr>
        <w:pStyle w:val="ConsPlusNormal"/>
        <w:ind w:firstLine="540"/>
        <w:jc w:val="both"/>
      </w:pPr>
      <w:r>
        <w:t>Сн - ставка платы за социальный наем;</w:t>
      </w:r>
    </w:p>
    <w:p w:rsidR="00610360" w:rsidRDefault="00610360">
      <w:pPr>
        <w:pStyle w:val="ConsPlusNormal"/>
        <w:ind w:firstLine="540"/>
        <w:jc w:val="both"/>
      </w:pPr>
      <w:r>
        <w:t>6 - коэффициент, применяемый к стоимости общей площади жилого помещения;</w:t>
      </w:r>
    </w:p>
    <w:p w:rsidR="00610360" w:rsidRDefault="00610360">
      <w:pPr>
        <w:pStyle w:val="ConsPlusNormal"/>
        <w:ind w:firstLine="540"/>
        <w:jc w:val="both"/>
      </w:pPr>
      <w:r>
        <w:t>Лс - коэффициент льготных скидок, который учитывает категории граждан по социальной защищенности и дифференцируется по следующим значениям:</w:t>
      </w:r>
    </w:p>
    <w:p w:rsidR="00610360" w:rsidRDefault="00610360">
      <w:pPr>
        <w:pStyle w:val="ConsPlusNormal"/>
        <w:ind w:firstLine="540"/>
        <w:jc w:val="both"/>
      </w:pPr>
      <w:r>
        <w:t>1,2 - для семей, состоящих на учете в качестве нуждающихся в жилых помещениях;</w:t>
      </w:r>
    </w:p>
    <w:p w:rsidR="00610360" w:rsidRDefault="00610360">
      <w:pPr>
        <w:pStyle w:val="ConsPlusNormal"/>
        <w:ind w:firstLine="540"/>
        <w:jc w:val="both"/>
      </w:pPr>
      <w:r>
        <w:t>4,5 - для семей, имеющих в составе инвалидов 1 и 2 групп по общему заболеванию, в том числе семьям, имеющим детей-инвалидов;</w:t>
      </w:r>
    </w:p>
    <w:p w:rsidR="00610360" w:rsidRDefault="00610360">
      <w:pPr>
        <w:pStyle w:val="ConsPlusNormal"/>
        <w:ind w:firstLine="540"/>
        <w:jc w:val="both"/>
      </w:pPr>
      <w:r>
        <w:t>4,5 - для многодетных семей (имеющих трех и более несовершеннолетних детей);</w:t>
      </w:r>
    </w:p>
    <w:p w:rsidR="00610360" w:rsidRDefault="00610360">
      <w:pPr>
        <w:pStyle w:val="ConsPlusNormal"/>
        <w:ind w:firstLine="540"/>
        <w:jc w:val="both"/>
      </w:pPr>
      <w:r>
        <w:t>Ккомф - коэффициент комфортности учитывает все виды коммунальных услуг и дифференцируется по следующим значениям:</w:t>
      </w:r>
    </w:p>
    <w:p w:rsidR="00610360" w:rsidRDefault="00610360">
      <w:pPr>
        <w:pStyle w:val="ConsPlusNormal"/>
        <w:ind w:firstLine="540"/>
        <w:jc w:val="both"/>
      </w:pPr>
      <w:r>
        <w:t>0 - при наличии всех видов коммунальных услуг: централизованное отопление, водоснабжение (холодная и горячая вода), канализация, газоснабжение;</w:t>
      </w:r>
    </w:p>
    <w:p w:rsidR="00610360" w:rsidRDefault="00610360">
      <w:pPr>
        <w:pStyle w:val="ConsPlusNormal"/>
        <w:ind w:firstLine="540"/>
        <w:jc w:val="both"/>
      </w:pPr>
      <w:r>
        <w:t>1,8 - отсутствие одного и более видов коммунальных услуг.</w:t>
      </w:r>
    </w:p>
    <w:p w:rsidR="00610360" w:rsidRDefault="00610360">
      <w:pPr>
        <w:pStyle w:val="ConsPlusNormal"/>
        <w:ind w:firstLine="540"/>
        <w:jc w:val="both"/>
      </w:pPr>
      <w:r>
        <w:t>--------------------------------</w:t>
      </w:r>
    </w:p>
    <w:p w:rsidR="00610360" w:rsidRDefault="00610360">
      <w:pPr>
        <w:pStyle w:val="ConsPlusNormal"/>
        <w:ind w:firstLine="540"/>
        <w:jc w:val="both"/>
      </w:pPr>
      <w:r>
        <w:t>&lt;*&gt; При суммарном значении общего льготного коэффициента более 5 к расчету платы за наем применяется коэффициент, равный 5.</w:t>
      </w:r>
    </w:p>
    <w:p w:rsidR="00610360" w:rsidRDefault="00610360">
      <w:pPr>
        <w:pStyle w:val="ConsPlusNormal"/>
        <w:jc w:val="both"/>
      </w:pPr>
    </w:p>
    <w:p w:rsidR="00610360" w:rsidRDefault="00610360">
      <w:pPr>
        <w:pStyle w:val="ConsPlusNormal"/>
        <w:ind w:firstLine="540"/>
        <w:jc w:val="both"/>
      </w:pPr>
      <w:r>
        <w:t>5. Структура платы за пользование жилыми помещениями по договорам найма служебных жилых помещений</w:t>
      </w:r>
    </w:p>
    <w:p w:rsidR="00610360" w:rsidRDefault="00610360">
      <w:pPr>
        <w:pStyle w:val="ConsPlusNormal"/>
        <w:jc w:val="both"/>
      </w:pPr>
    </w:p>
    <w:p w:rsidR="00610360" w:rsidRDefault="00610360">
      <w:pPr>
        <w:pStyle w:val="ConsPlusNormal"/>
        <w:ind w:firstLine="540"/>
        <w:jc w:val="both"/>
      </w:pPr>
      <w:r>
        <w:t>Плата за пользование жилыми помещениями по договорам найма служебных жилых помещений в месяц определяется исходя из занимаемой общей площади жилого помещения и рассчитывается по следующей формуле:</w:t>
      </w:r>
    </w:p>
    <w:p w:rsidR="00610360" w:rsidRDefault="00610360">
      <w:pPr>
        <w:pStyle w:val="ConsPlusNormal"/>
        <w:jc w:val="both"/>
      </w:pPr>
    </w:p>
    <w:p w:rsidR="00610360" w:rsidRDefault="00610360">
      <w:pPr>
        <w:pStyle w:val="ConsPlusNormal"/>
        <w:ind w:firstLine="540"/>
        <w:jc w:val="both"/>
      </w:pPr>
      <w:r>
        <w:t>Сл пл = Сн x (6 - Лс), где:</w:t>
      </w:r>
    </w:p>
    <w:p w:rsidR="00610360" w:rsidRDefault="00610360">
      <w:pPr>
        <w:pStyle w:val="ConsPlusNormal"/>
        <w:jc w:val="both"/>
      </w:pPr>
    </w:p>
    <w:p w:rsidR="00610360" w:rsidRDefault="00610360">
      <w:pPr>
        <w:pStyle w:val="ConsPlusNormal"/>
        <w:ind w:firstLine="540"/>
        <w:jc w:val="both"/>
      </w:pPr>
      <w:r>
        <w:t>Сл пл - ставка платы за служебный наем;</w:t>
      </w:r>
    </w:p>
    <w:p w:rsidR="00610360" w:rsidRDefault="00610360">
      <w:pPr>
        <w:pStyle w:val="ConsPlusNormal"/>
        <w:ind w:firstLine="540"/>
        <w:jc w:val="both"/>
      </w:pPr>
      <w:r>
        <w:t>Сн - ставка платы за социальный наем;</w:t>
      </w:r>
    </w:p>
    <w:p w:rsidR="00610360" w:rsidRDefault="00610360">
      <w:pPr>
        <w:pStyle w:val="ConsPlusNormal"/>
        <w:ind w:firstLine="540"/>
        <w:jc w:val="both"/>
      </w:pPr>
      <w:r>
        <w:t>6 - коэффициент, применяемый к стоимости общей площади жилого помещения;</w:t>
      </w:r>
    </w:p>
    <w:p w:rsidR="00610360" w:rsidRDefault="00610360">
      <w:pPr>
        <w:pStyle w:val="ConsPlusNormal"/>
        <w:ind w:firstLine="540"/>
        <w:jc w:val="both"/>
      </w:pPr>
      <w:r>
        <w:t>Лс - коэффициент льготных скидок, который учитывает категории граждан по социальной защищенности и дифференцируется по следующим значениям:</w:t>
      </w:r>
    </w:p>
    <w:p w:rsidR="00610360" w:rsidRDefault="00610360">
      <w:pPr>
        <w:pStyle w:val="ConsPlusNormal"/>
        <w:ind w:firstLine="540"/>
        <w:jc w:val="both"/>
      </w:pPr>
      <w:r>
        <w:t>5 - для работников государственных унитарных предприятий, государственных или муниципальных учреждений;</w:t>
      </w:r>
    </w:p>
    <w:p w:rsidR="00610360" w:rsidRDefault="00610360">
      <w:pPr>
        <w:pStyle w:val="ConsPlusNormal"/>
        <w:ind w:firstLine="540"/>
        <w:jc w:val="both"/>
      </w:pPr>
      <w:r>
        <w:t>5 - для работников органов государственной власти, включая организации и подразделения Министерства обороны Российской Федерации, управления и подразделения Федеральной службы безопасности, работников подразделений охраны общественного порядка Министерства внутренних дел Российской Федерации, органов местного самоуправления.</w:t>
      </w:r>
    </w:p>
    <w:p w:rsidR="00610360" w:rsidRDefault="00610360">
      <w:pPr>
        <w:pStyle w:val="ConsPlusNormal"/>
        <w:jc w:val="both"/>
      </w:pPr>
      <w:r>
        <w:t xml:space="preserve">(в ред. </w:t>
      </w:r>
      <w:hyperlink r:id="rId26" w:history="1">
        <w:r>
          <w:rPr>
            <w:color w:val="0000FF"/>
          </w:rPr>
          <w:t>решения</w:t>
        </w:r>
      </w:hyperlink>
      <w:r>
        <w:t xml:space="preserve"> Псковской городской Думы от 27.02.2015 N 1368)</w:t>
      </w:r>
    </w:p>
    <w:p w:rsidR="00610360" w:rsidRDefault="00610360">
      <w:pPr>
        <w:pStyle w:val="ConsPlusNormal"/>
        <w:jc w:val="both"/>
      </w:pPr>
    </w:p>
    <w:p w:rsidR="00610360" w:rsidRDefault="00610360">
      <w:pPr>
        <w:pStyle w:val="ConsPlusNormal"/>
        <w:ind w:firstLine="540"/>
        <w:jc w:val="both"/>
      </w:pPr>
      <w:r>
        <w:t>6. Структура платы за пользование жилыми помещениями по договорам аренды</w:t>
      </w:r>
    </w:p>
    <w:p w:rsidR="00610360" w:rsidRDefault="00610360">
      <w:pPr>
        <w:pStyle w:val="ConsPlusNormal"/>
        <w:ind w:firstLine="540"/>
        <w:jc w:val="both"/>
      </w:pPr>
      <w:r>
        <w:t xml:space="preserve">(в ред. </w:t>
      </w:r>
      <w:hyperlink r:id="rId27" w:history="1">
        <w:r>
          <w:rPr>
            <w:color w:val="0000FF"/>
          </w:rPr>
          <w:t>решения</w:t>
        </w:r>
      </w:hyperlink>
      <w:r>
        <w:t xml:space="preserve"> Псковской городской Думы от 30.10.2015 N 1694)</w:t>
      </w:r>
    </w:p>
    <w:p w:rsidR="00610360" w:rsidRDefault="00610360">
      <w:pPr>
        <w:pStyle w:val="ConsPlusNormal"/>
        <w:jc w:val="both"/>
      </w:pPr>
    </w:p>
    <w:p w:rsidR="00610360" w:rsidRDefault="00610360">
      <w:pPr>
        <w:pStyle w:val="ConsPlusNormal"/>
        <w:ind w:firstLine="540"/>
        <w:jc w:val="both"/>
      </w:pPr>
      <w:r>
        <w:t>Плата за пользование жилыми помещениями по договорам аренды в месяц определяется, исходя из занимаемой общей площади жилого помещения, и рассчитывается по следующей формуле:</w:t>
      </w:r>
    </w:p>
    <w:p w:rsidR="00610360" w:rsidRDefault="00610360">
      <w:pPr>
        <w:pStyle w:val="ConsPlusNormal"/>
        <w:jc w:val="both"/>
      </w:pPr>
    </w:p>
    <w:p w:rsidR="00610360" w:rsidRDefault="00610360">
      <w:pPr>
        <w:pStyle w:val="ConsPlusNormal"/>
        <w:ind w:firstLine="540"/>
        <w:jc w:val="both"/>
      </w:pPr>
      <w:r>
        <w:t>Апл = (Бст x 0,2) x Лс, где:</w:t>
      </w:r>
    </w:p>
    <w:p w:rsidR="00610360" w:rsidRDefault="00610360">
      <w:pPr>
        <w:pStyle w:val="ConsPlusNormal"/>
        <w:jc w:val="both"/>
      </w:pPr>
    </w:p>
    <w:p w:rsidR="00610360" w:rsidRDefault="00610360">
      <w:pPr>
        <w:pStyle w:val="ConsPlusNormal"/>
        <w:ind w:firstLine="540"/>
        <w:jc w:val="both"/>
      </w:pPr>
      <w:r>
        <w:t>Апл - ставка арендной платы;</w:t>
      </w:r>
    </w:p>
    <w:p w:rsidR="00610360" w:rsidRDefault="00610360">
      <w:pPr>
        <w:pStyle w:val="ConsPlusNormal"/>
        <w:ind w:firstLine="540"/>
        <w:jc w:val="both"/>
      </w:pPr>
      <w:r>
        <w:t>Бст - базовая ставка, рассчитываемая как средняя рыночная стоимость найма 1 кв. метра общей площади жилого помещения в год, устанавливаемая Псковской городской Думой;</w:t>
      </w:r>
    </w:p>
    <w:p w:rsidR="00610360" w:rsidRDefault="00610360">
      <w:pPr>
        <w:pStyle w:val="ConsPlusNormal"/>
        <w:ind w:firstLine="540"/>
        <w:jc w:val="both"/>
      </w:pPr>
      <w:r>
        <w:t>0,2 - коэффициент, применяемый к стоимости общей площади жилого помещения;</w:t>
      </w:r>
    </w:p>
    <w:p w:rsidR="00610360" w:rsidRDefault="00610360">
      <w:pPr>
        <w:pStyle w:val="ConsPlusNormal"/>
        <w:ind w:firstLine="540"/>
        <w:jc w:val="both"/>
      </w:pPr>
      <w:r>
        <w:t>Лс - коэффициент льготных скидок, который учитывает сферу деятельности организации и дифференцируется по следующим значениям:</w:t>
      </w:r>
    </w:p>
    <w:p w:rsidR="00610360" w:rsidRDefault="00610360">
      <w:pPr>
        <w:pStyle w:val="ConsPlusNormal"/>
        <w:ind w:firstLine="540"/>
        <w:jc w:val="both"/>
      </w:pPr>
      <w:r>
        <w:t>0,6 - при аренде помещений муниципальными и государственными учреждениями здравоохранения, культуры, образования, спорта.</w:t>
      </w:r>
    </w:p>
    <w:p w:rsidR="00610360" w:rsidRDefault="00610360">
      <w:pPr>
        <w:pStyle w:val="ConsPlusNormal"/>
        <w:jc w:val="both"/>
      </w:pPr>
    </w:p>
    <w:p w:rsidR="00610360" w:rsidRDefault="00610360">
      <w:pPr>
        <w:pStyle w:val="ConsPlusNormal"/>
        <w:ind w:firstLine="540"/>
        <w:jc w:val="both"/>
      </w:pPr>
      <w:r>
        <w:t>7. Плата за пользование жилыми помещениями не применяется для нанимателей, проживающих в жилом фонде, признанном аварийным либо непригодным для проживания и подлежащем сносу или реконструкции.</w:t>
      </w:r>
    </w:p>
    <w:p w:rsidR="00610360" w:rsidRDefault="00610360">
      <w:pPr>
        <w:pStyle w:val="ConsPlusNormal"/>
        <w:jc w:val="both"/>
      </w:pPr>
      <w:r>
        <w:t xml:space="preserve">(п. 7 в ред. </w:t>
      </w:r>
      <w:hyperlink r:id="rId28" w:history="1">
        <w:r>
          <w:rPr>
            <w:color w:val="0000FF"/>
          </w:rPr>
          <w:t>решения</w:t>
        </w:r>
      </w:hyperlink>
      <w:r>
        <w:t xml:space="preserve"> Псковской городской Думы от 30.10.2015 N 1694)</w:t>
      </w:r>
    </w:p>
    <w:p w:rsidR="00610360" w:rsidRDefault="00610360">
      <w:pPr>
        <w:pStyle w:val="ConsPlusNormal"/>
        <w:jc w:val="both"/>
      </w:pPr>
    </w:p>
    <w:p w:rsidR="00610360" w:rsidRDefault="00610360">
      <w:pPr>
        <w:pStyle w:val="ConsPlusNormal"/>
        <w:jc w:val="right"/>
      </w:pPr>
      <w:r>
        <w:t>Глава города Пскова</w:t>
      </w:r>
    </w:p>
    <w:p w:rsidR="00610360" w:rsidRDefault="00610360">
      <w:pPr>
        <w:pStyle w:val="ConsPlusNormal"/>
        <w:jc w:val="right"/>
      </w:pPr>
      <w:r>
        <w:t>И.Н.ЦЕЦЕРСКИЙ</w:t>
      </w:r>
    </w:p>
    <w:p w:rsidR="00610360" w:rsidRDefault="00610360">
      <w:pPr>
        <w:pStyle w:val="ConsPlusNormal"/>
        <w:jc w:val="both"/>
      </w:pPr>
    </w:p>
    <w:p w:rsidR="00610360" w:rsidRDefault="00610360">
      <w:pPr>
        <w:pStyle w:val="ConsPlusNormal"/>
        <w:jc w:val="both"/>
      </w:pPr>
    </w:p>
    <w:sectPr w:rsidR="00610360" w:rsidSect="00122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14F"/>
    <w:rsid w:val="00122CE3"/>
    <w:rsid w:val="003B4F4F"/>
    <w:rsid w:val="00610360"/>
    <w:rsid w:val="006A35C0"/>
    <w:rsid w:val="007710F6"/>
    <w:rsid w:val="00881399"/>
    <w:rsid w:val="009050FD"/>
    <w:rsid w:val="00B531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5314F"/>
    <w:pPr>
      <w:widowControl w:val="0"/>
      <w:autoSpaceDE w:val="0"/>
      <w:autoSpaceDN w:val="0"/>
    </w:pPr>
    <w:rPr>
      <w:rFonts w:eastAsia="Times New Roman" w:cs="Calibri"/>
      <w:szCs w:val="20"/>
    </w:rPr>
  </w:style>
  <w:style w:type="paragraph" w:customStyle="1" w:styleId="ConsPlusNonformat">
    <w:name w:val="ConsPlusNonformat"/>
    <w:uiPriority w:val="99"/>
    <w:rsid w:val="00B5314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5314F"/>
    <w:pPr>
      <w:widowControl w:val="0"/>
      <w:autoSpaceDE w:val="0"/>
      <w:autoSpaceDN w:val="0"/>
    </w:pPr>
    <w:rPr>
      <w:rFonts w:eastAsia="Times New Roman" w:cs="Calibri"/>
      <w:b/>
      <w:szCs w:val="20"/>
    </w:rPr>
  </w:style>
  <w:style w:type="paragraph" w:customStyle="1" w:styleId="ConsPlusCell">
    <w:name w:val="ConsPlusCell"/>
    <w:uiPriority w:val="99"/>
    <w:rsid w:val="00B5314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5314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5314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5314F"/>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638F8E98C416A4653EFE7502463339DA47FB83BD763F97268D7C9E67A3D6E922131F2D5480062ECF747G703I" TargetMode="External"/><Relationship Id="rId13" Type="http://schemas.openxmlformats.org/officeDocument/2006/relationships/hyperlink" Target="consultantplus://offline/ref=F71638F8E98C416A4653F1EA46483E3B9DA723B139D361AA2D378C94B1733739D56E68B3G902I" TargetMode="External"/><Relationship Id="rId18" Type="http://schemas.openxmlformats.org/officeDocument/2006/relationships/hyperlink" Target="consultantplus://offline/ref=F71638F8E98C416A4653EFE7502463339DA47FB83ED26FFC7768D7C9E67A3D6EG902I" TargetMode="External"/><Relationship Id="rId26" Type="http://schemas.openxmlformats.org/officeDocument/2006/relationships/hyperlink" Target="consultantplus://offline/ref=F71638F8E98C416A4653EFE7502463339DA47FB83BD86DFF7968D7C9E67A3D6E922131F2D5480062ECF747G702I" TargetMode="External"/><Relationship Id="rId3" Type="http://schemas.openxmlformats.org/officeDocument/2006/relationships/webSettings" Target="webSettings.xml"/><Relationship Id="rId21" Type="http://schemas.openxmlformats.org/officeDocument/2006/relationships/hyperlink" Target="consultantplus://offline/ref=F71638F8E98C416A4653EFE7502463339DA47FB83CD563F97568D7C9E67A3D6E922131F2D5480062ECF747G702I" TargetMode="External"/><Relationship Id="rId7" Type="http://schemas.openxmlformats.org/officeDocument/2006/relationships/hyperlink" Target="consultantplus://offline/ref=F71638F8E98C416A4653EFE7502463339DA47FB83BD16AFD7068D7C9E67A3D6E922131F2D5480062ECF747G703I" TargetMode="External"/><Relationship Id="rId12" Type="http://schemas.openxmlformats.org/officeDocument/2006/relationships/hyperlink" Target="consultantplus://offline/ref=F71638F8E98C416A4653EFE7502463339DA47FB83AD26EFD7268D7C9E67A3D6E922131F2D5480062ECF747G703I" TargetMode="External"/><Relationship Id="rId17" Type="http://schemas.openxmlformats.org/officeDocument/2006/relationships/hyperlink" Target="consultantplus://offline/ref=F71638F8E98C416A4653EFE7502463339DA47FB836D56CF57A35DDC1BF763FG609I" TargetMode="External"/><Relationship Id="rId25" Type="http://schemas.openxmlformats.org/officeDocument/2006/relationships/hyperlink" Target="consultantplus://offline/ref=F71638F8E98C416A4653EFE7502463339DA47FB83AD26EFD7268D7C9E67A3D6E922131F2D5480062ECF747G702I" TargetMode="External"/><Relationship Id="rId2" Type="http://schemas.openxmlformats.org/officeDocument/2006/relationships/settings" Target="settings.xml"/><Relationship Id="rId16" Type="http://schemas.openxmlformats.org/officeDocument/2006/relationships/hyperlink" Target="consultantplus://offline/ref=F71638F8E98C416A4653EFE7502463339DA47FB83AD368FE7068D7C9E67A3D6E922131F2D5480062ECFF46G705I" TargetMode="External"/><Relationship Id="rId20" Type="http://schemas.openxmlformats.org/officeDocument/2006/relationships/hyperlink" Target="consultantplus://offline/ref=F71638F8E98C416A4653EFE7502463339DA47FB83ED66AF47968D7C9E67A3D6EG902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1638F8E98C416A4653EFE7502463339DA47FB83CD763FA7568D7C9E67A3D6E922131F2D5480062ECF747G703I" TargetMode="External"/><Relationship Id="rId11" Type="http://schemas.openxmlformats.org/officeDocument/2006/relationships/hyperlink" Target="consultantplus://offline/ref=F71638F8E98C416A4653EFE7502463339DA47FB83AD062F47268D7C9E67A3D6E922131F2D5480062ECF747G703I" TargetMode="External"/><Relationship Id="rId24" Type="http://schemas.openxmlformats.org/officeDocument/2006/relationships/hyperlink" Target="consultantplus://offline/ref=F71638F8E98C416A4653EFE7502463339DA47FB83AD26EFD7268D7C9E67A3D6E922131F2D5480062ECF747G703I" TargetMode="External"/><Relationship Id="rId5" Type="http://schemas.openxmlformats.org/officeDocument/2006/relationships/hyperlink" Target="consultantplus://offline/ref=F71638F8E98C416A4653EFE7502463339DA47FB83CD563F97568D7C9E67A3D6E922131F2D5480062ECF747G703I" TargetMode="External"/><Relationship Id="rId15" Type="http://schemas.openxmlformats.org/officeDocument/2006/relationships/hyperlink" Target="consultantplus://offline/ref=F71638F8E98C416A4653F1EA46483E3B9DA722B03DD961AA2D378C94B1733739D56E68B091450761GE0DI" TargetMode="External"/><Relationship Id="rId23" Type="http://schemas.openxmlformats.org/officeDocument/2006/relationships/hyperlink" Target="consultantplus://offline/ref=F71638F8E98C416A4653EFE7502463339DA47FB83BD86DFF7968D7C9E67A3D6E922131F2D5480062ECF747G703I" TargetMode="External"/><Relationship Id="rId28" Type="http://schemas.openxmlformats.org/officeDocument/2006/relationships/hyperlink" Target="consultantplus://offline/ref=F71638F8E98C416A4653EFE7502463339DA47FB83AD26EFD7268D7C9E67A3D6E922131F2D5480062ECF744G706I" TargetMode="External"/><Relationship Id="rId10" Type="http://schemas.openxmlformats.org/officeDocument/2006/relationships/hyperlink" Target="consultantplus://offline/ref=F71638F8E98C416A4653EFE7502463339DA47FB83AD06FFE7468D7C9E67A3D6E922131F2D5480062ECF747G703I" TargetMode="External"/><Relationship Id="rId19" Type="http://schemas.openxmlformats.org/officeDocument/2006/relationships/hyperlink" Target="consultantplus://offline/ref=F71638F8E98C416A4653EFE7502463339DA47FB83ED66BF87568D7C9E67A3D6EG902I" TargetMode="External"/><Relationship Id="rId4" Type="http://schemas.openxmlformats.org/officeDocument/2006/relationships/hyperlink" Target="consultantplus://offline/ref=F71638F8E98C416A4653EFE7502463339DA47FB83CD069FE7068D7C9E67A3D6E922131F2D5480062ECF747G703I" TargetMode="External"/><Relationship Id="rId9" Type="http://schemas.openxmlformats.org/officeDocument/2006/relationships/hyperlink" Target="consultantplus://offline/ref=F71638F8E98C416A4653EFE7502463339DA47FB83BD86DFF7968D7C9E67A3D6E922131F2D5480062ECF747G703I" TargetMode="External"/><Relationship Id="rId14" Type="http://schemas.openxmlformats.org/officeDocument/2006/relationships/hyperlink" Target="consultantplus://offline/ref=F71638F8E98C416A4653F1EA46483E3B9DA723B139D661AA2D378C94B1733739D56E68B091440067GE0EI" TargetMode="External"/><Relationship Id="rId22" Type="http://schemas.openxmlformats.org/officeDocument/2006/relationships/hyperlink" Target="consultantplus://offline/ref=F71638F8E98C416A4653EFE7502463339DA47FB83BD763F97268D7C9E67A3D6E922131F2D5480062ECF747G702I" TargetMode="External"/><Relationship Id="rId27" Type="http://schemas.openxmlformats.org/officeDocument/2006/relationships/hyperlink" Target="consultantplus://offline/ref=F71638F8E98C416A4653EFE7502463339DA47FB83AD26EFD7268D7C9E67A3D6E922131F2D5480062ECF745G701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1953</Words>
  <Characters>11135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2016-01-12T08:52:00Z</dcterms:created>
  <dcterms:modified xsi:type="dcterms:W3CDTF">2016-01-12T09:24:00Z</dcterms:modified>
</cp:coreProperties>
</file>